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DCE1D5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B18755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B18755"/>
                <w:sz w:val="18"/>
              </w:rPr>
              <w:t>VOL. 09  /  草原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1D2A33"/>
                <w:sz w:val="58"/>
              </w:rPr>
              <w:t>黄岗梁秋色·摄影纪行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D2A33"/>
                <w:sz w:val="22"/>
              </w:rPr>
              <w:t>让峰谷、草甸和公路在不同光线中形成一组深度画面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536A5B"/>
                <w:sz w:val="17"/>
              </w:rPr>
              <w:t>摄影团机位与时间   ×   山地杂志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5302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530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536A5B"/>
          <w:sz w:val="18"/>
        </w:rPr>
        <w:t>黄岗峰 · 贡格尔草原 · 热阿线 / 达达线 · 乌兰布统草原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1875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DCE1D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D2A33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36A5B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536A5B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1D2A33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1D2A33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1D2A33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1D2A33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1D2A33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1D2A33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2A33"/>
                <w:sz w:val="16"/>
              </w:rPr>
              <w:t>D1</w:t>
            </w:r>
          </w:p>
        </w:tc>
        <w:tc>
          <w:tcPr>
            <w:tcW w:type="dxa" w:w="2835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黄岗峰</w:t>
            </w:r>
          </w:p>
        </w:tc>
        <w:tc>
          <w:tcPr>
            <w:tcW w:type="dxa" w:w="1701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抵达日</w:t>
            </w:r>
          </w:p>
        </w:tc>
        <w:tc>
          <w:tcPr>
            <w:tcW w:type="dxa" w:w="2438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待核实</w:t>
            </w:r>
          </w:p>
        </w:tc>
        <w:tc>
          <w:tcPr>
            <w:tcW w:type="dxa" w:w="1984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2A33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贡格尔草原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约78.7km · 预计1小时50分钟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2A33"/>
                <w:sz w:val="16"/>
              </w:rPr>
              <w:t>D3</w:t>
            </w:r>
          </w:p>
        </w:tc>
        <w:tc>
          <w:tcPr>
            <w:tcW w:type="dxa" w:w="2835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热阿线 / 达达线</w:t>
            </w:r>
          </w:p>
        </w:tc>
        <w:tc>
          <w:tcPr>
            <w:tcW w:type="dxa" w:w="1701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驾车</w:t>
            </w:r>
          </w:p>
        </w:tc>
        <w:tc>
          <w:tcPr>
            <w:tcW w:type="dxa" w:w="2438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待核实</w:t>
            </w:r>
          </w:p>
        </w:tc>
        <w:tc>
          <w:tcPr>
            <w:tcW w:type="dxa" w:w="1984"/>
            <w:shd w:fill="DCE1D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2A33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乌兰布统草原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待核实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1875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DCE1D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D2A33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36A5B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18755"/>
          <w:sz w:val="18"/>
        </w:rPr>
        <w:t>01</w:t>
      </w:r>
      <w:r>
        <w:rPr>
          <w:rFonts w:ascii="Songti SC" w:hAnsi="Songti SC" w:eastAsia="Songti SC" w:cs="Songti SC"/>
          <w:b/>
          <w:color w:val="1D2A33"/>
          <w:sz w:val="30"/>
        </w:rPr>
        <w:t xml:space="preserve">  黄岗峰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2A33"/>
          <w:sz w:val="21"/>
        </w:rPr>
        <w:t>海拔2029米，登顶可见巨型风车阵列，第四纪冰川遗迹，冰斗如天神凿刻的瞳孔，U形裂谷与冰碛石阵铺展成地质史诗。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36A5B"/>
          <w:sz w:val="17"/>
        </w:rPr>
        <w:t>资料时长：约1-2小时（对客前复核）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286713" cy="378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6713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18755"/>
          <w:sz w:val="18"/>
        </w:rPr>
        <w:t>02</w:t>
      </w:r>
      <w:r>
        <w:rPr>
          <w:rFonts w:ascii="Songti SC" w:hAnsi="Songti SC" w:eastAsia="Songti SC" w:cs="Songti SC"/>
          <w:b/>
          <w:color w:val="1D2A33"/>
          <w:sz w:val="30"/>
        </w:rPr>
        <w:t xml:space="preserve">  贡格尔草原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2A33"/>
          <w:sz w:val="21"/>
        </w:rPr>
        <w:t>水草丰美的天然牧场，河流纵横，牛羊遍野。草原野花与蓝天白云构成绝美画卷，是摄影爱好者的天堂。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36A5B"/>
          <w:sz w:val="17"/>
        </w:rPr>
        <w:t>资料时长：自由活动（对客前复核）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lace-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18755"/>
          <w:sz w:val="18"/>
        </w:rPr>
        <w:t>03</w:t>
      </w:r>
      <w:r>
        <w:rPr>
          <w:rFonts w:ascii="Songti SC" w:hAnsi="Songti SC" w:eastAsia="Songti SC" w:cs="Songti SC"/>
          <w:b/>
          <w:color w:val="1D2A33"/>
          <w:sz w:val="30"/>
        </w:rPr>
        <w:t xml:space="preserve">  热阿线 / 达达线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2A33"/>
          <w:sz w:val="21"/>
        </w:rPr>
        <w:t>两条网红自驾公路，针叶林与草原在车窗外交织，白桦林隧道、北疆花海、狼毒花与金莲花掀起色彩核爆。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36A5B"/>
          <w:sz w:val="17"/>
        </w:rPr>
        <w:t>资料时长：车览约2小时（对客前复核）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place-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18755"/>
          <w:sz w:val="18"/>
        </w:rPr>
        <w:t>04</w:t>
      </w:r>
      <w:r>
        <w:rPr>
          <w:rFonts w:ascii="Songti SC" w:hAnsi="Songti SC" w:eastAsia="Songti SC" w:cs="Songti SC"/>
          <w:b/>
          <w:color w:val="1D2A33"/>
          <w:sz w:val="30"/>
        </w:rPr>
        <w:t xml:space="preserve">  乌兰布统草原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2A33"/>
          <w:sz w:val="21"/>
        </w:rPr>
        <w:t>清朝皇家木兰围场的一部分，丘陵与平原交错，森林与草原结合，。影视剧《还珠格格》《康熙王朝》外景地。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36A5B"/>
          <w:sz w:val="17"/>
        </w:rPr>
        <w:t>资料时长：1-2天（对客前复核）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place-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1875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DCE1D5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D2A33"/>
                <w:sz w:val="34"/>
              </w:rPr>
              <w:t>摄影团机位与时间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36A5B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1D2A33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1D2A33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DCE1D5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755"/>
                <w:sz w:val="17"/>
              </w:rPr>
              <w:t>光线窗口</w:t>
            </w:r>
          </w:p>
        </w:tc>
        <w:tc>
          <w:tcPr>
            <w:tcW w:type="dxa" w:w="7710"/>
            <w:shd w:fill="DCE1D5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8"/>
              </w:rPr>
              <w:t>日出日落、季节光线与开放时段需按出发日期复核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755"/>
                <w:sz w:val="17"/>
              </w:rPr>
              <w:t>拍摄位置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8"/>
              </w:rPr>
              <w:t>具体机位、进入权限与停留边界待核实</w:t>
            </w:r>
          </w:p>
        </w:tc>
      </w:tr>
      <w:tr>
        <w:tc>
          <w:tcPr>
            <w:tcW w:type="dxa" w:w="2268"/>
            <w:shd w:fill="DCE1D5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755"/>
                <w:sz w:val="17"/>
              </w:rPr>
              <w:t>天气备选</w:t>
            </w:r>
          </w:p>
        </w:tc>
        <w:tc>
          <w:tcPr>
            <w:tcW w:type="dxa" w:w="7710"/>
            <w:shd w:fill="DCE1D5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8"/>
              </w:rPr>
              <w:t>天气替代安排待核实，不作为确定行程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755"/>
                <w:sz w:val="17"/>
              </w:rPr>
              <w:t>器材提示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8"/>
              </w:rPr>
              <w:t>器材建议应结合天气、交通和个人负重后确认</w:t>
            </w:r>
          </w:p>
        </w:tc>
      </w:tr>
      <w:tr>
        <w:tc>
          <w:tcPr>
            <w:tcW w:type="dxa" w:w="2268"/>
            <w:shd w:fill="DCE1D5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755"/>
                <w:sz w:val="17"/>
              </w:rPr>
              <w:t>体力提示</w:t>
            </w:r>
          </w:p>
        </w:tc>
        <w:tc>
          <w:tcPr>
            <w:tcW w:type="dxa" w:w="7710"/>
            <w:shd w:fill="DCE1D5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8"/>
              </w:rPr>
              <w:t>步行距离、海拔与体力要求待核实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755"/>
                <w:sz w:val="17"/>
              </w:rPr>
              <w:t>拍摄规则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8"/>
              </w:rPr>
              <w:t>无人机及景区拍摄规则需按出发日期复核</w:t>
            </w:r>
          </w:p>
        </w:tc>
      </w:tr>
      <w:tr>
        <w:tc>
          <w:tcPr>
            <w:tcW w:type="dxa" w:w="2268"/>
            <w:shd w:fill="DCE1D5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18755"/>
                <w:sz w:val="17"/>
              </w:rPr>
              <w:t>联系信息</w:t>
            </w:r>
          </w:p>
        </w:tc>
        <w:tc>
          <w:tcPr>
            <w:tcW w:type="dxa" w:w="7710"/>
            <w:shd w:fill="DCE1D5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DCE1D5"/>
              <w:left w:val="single" w:sz="3" w:color="DCE1D5"/>
              <w:bottom w:val="single" w:sz="3" w:color="DCE1D5"/>
              <w:right w:val="single" w:sz="3" w:color="DCE1D5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2A33"/>
                <w:sz w:val="18"/>
              </w:rPr>
              <w:t>待核实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DCE1D5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B18755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B18755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1D2A33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536A5B"/>
        <w:sz w:val="14"/>
      </w:rPr>
      <w:t>同源双模式模板 · 内容以事实账本为准</w:t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536A5B"/>
        <w:sz w:val="15"/>
      </w:rPr>
      <w:t>山地杂志旅行模板  /  EDITABLE WORD</w:t>
    </w:r>
    <w:r>
      <w:rPr>
        <w:rFonts w:ascii="Microsoft YaHei" w:hAnsi="Microsoft YaHei" w:eastAsia="Microsoft YaHei" w:cs="Microsoft YaHei"/>
        <w:b/>
        <w:color w:val="536A5B"/>
        <w:sz w:val="16"/>
      </w:rPr>
      <w:t>草原  ·  山地杂志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1D2A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D2A33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D2A3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Songti SC" w:hAnsi="Songti SC" w:eastAsia="Songti SC" w:cs="Songti SC"/>
      <w:b w:val="0"/>
      <w:color w:val="1D2A3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黄岗梁秋色·摄影纪行</dc:title>
  <dc:subject>草原旅游主题组合与视觉预览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